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oleObject"/>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png" ContentType="image/png"/>
  <Default Extension="pict" ContentType="image/pict"/>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0000" w:rsidRDefault="00975203">
      <w:pPr>
        <w:jc w:val="center"/>
        <w:rPr>
          <w:b/>
          <w:bCs/>
          <w:sz w:val="28"/>
        </w:rPr>
      </w:pPr>
    </w:p>
    <w:p w:rsidR="00000000" w:rsidRDefault="00975203">
      <w:pPr>
        <w:pStyle w:val="Heading2"/>
        <w:rPr>
          <w:i/>
          <w:iCs/>
        </w:rPr>
      </w:pPr>
      <w:r>
        <w:t xml:space="preserve">Problem Set 7 - </w:t>
      </w:r>
      <w:r>
        <w:rPr>
          <w:i/>
          <w:iCs/>
        </w:rPr>
        <w:t>Answers</w:t>
      </w:r>
    </w:p>
    <w:p w:rsidR="00000000" w:rsidRDefault="00975203">
      <w:pPr>
        <w:jc w:val="center"/>
        <w:rPr>
          <w:b/>
          <w:bCs/>
          <w:sz w:val="28"/>
        </w:rPr>
      </w:pPr>
      <w:r>
        <w:rPr>
          <w:b/>
          <w:bCs/>
          <w:sz w:val="28"/>
        </w:rPr>
        <w:t>Topics in Trade Policy</w:t>
      </w:r>
    </w:p>
    <w:p w:rsidR="00000000" w:rsidRDefault="00975203">
      <w:pPr>
        <w:pStyle w:val="Header"/>
        <w:tabs>
          <w:tab w:val="clear" w:pos="4320"/>
          <w:tab w:val="clear" w:pos="8640"/>
        </w:tabs>
      </w:pPr>
    </w:p>
    <w:p w:rsidR="00000000" w:rsidRDefault="00975203">
      <w:pPr>
        <w:pStyle w:val="Header"/>
        <w:numPr>
          <w:ilvl w:val="0"/>
          <w:numId w:val="16"/>
        </w:numPr>
        <w:tabs>
          <w:tab w:val="clear" w:pos="1080"/>
          <w:tab w:val="clear" w:pos="4320"/>
          <w:tab w:val="clear" w:pos="8640"/>
        </w:tabs>
        <w:spacing w:after="240"/>
        <w:ind w:left="360" w:hanging="36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in;margin-top:129.9pt;width:299.25pt;height:243.75pt;z-index:251652608">
            <v:imagedata r:id="rId5" o:title=""/>
            <v:textbox style="mso-next-textbox:#_x0000_s1041"/>
            <w10:wrap type="topAndBottom"/>
          </v:shape>
          <o:OLEObject Type="Embed" ProgID="Word.Picture.8" ShapeID="_x0000_s1041" DrawAspect="Content" ObjectID="_1162931278" r:id="rId6"/>
        </w:pict>
      </w:r>
      <w:r>
        <w:t xml:space="preserve">The figure below shows domestic demand, </w:t>
      </w:r>
      <w:r>
        <w:rPr>
          <w:i/>
          <w:iCs/>
        </w:rPr>
        <w:t>D</w:t>
      </w:r>
      <w:r>
        <w:t xml:space="preserve">, for a good in a country where there is a single domestic producer with increasing marginal cost shown as </w:t>
      </w:r>
      <w:r>
        <w:rPr>
          <w:i/>
          <w:iCs/>
        </w:rPr>
        <w:t>MC</w:t>
      </w:r>
      <w:r>
        <w:t xml:space="preserve">.  </w:t>
      </w:r>
      <w:r>
        <w:t xml:space="preserve">Imports of the good are available from abroad at a fixed price </w:t>
      </w:r>
      <w:r>
        <w:rPr>
          <w:i/>
          <w:iCs/>
        </w:rPr>
        <w:t>p</w:t>
      </w:r>
      <w:r>
        <w:t xml:space="preserve">*, subject to a tariff of either </w:t>
      </w:r>
      <w:r>
        <w:rPr>
          <w:i/>
          <w:iCs/>
        </w:rPr>
        <w:t>t</w:t>
      </w:r>
      <w:r>
        <w:rPr>
          <w:vertAlign w:val="subscript"/>
        </w:rPr>
        <w:t>1</w:t>
      </w:r>
      <w:r>
        <w:t xml:space="preserve"> or </w:t>
      </w:r>
      <w:r>
        <w:rPr>
          <w:i/>
          <w:iCs/>
        </w:rPr>
        <w:t>t</w:t>
      </w:r>
      <w:r>
        <w:rPr>
          <w:vertAlign w:val="subscript"/>
        </w:rPr>
        <w:t>2</w:t>
      </w:r>
      <w:r>
        <w:t xml:space="preserve">, which are indicated by the points </w:t>
      </w:r>
      <w:r>
        <w:rPr>
          <w:i/>
          <w:iCs/>
        </w:rPr>
        <w:t>p*+t</w:t>
      </w:r>
      <w:r>
        <w:rPr>
          <w:vertAlign w:val="subscript"/>
        </w:rPr>
        <w:t>1</w:t>
      </w:r>
      <w:r>
        <w:t xml:space="preserve"> and </w:t>
      </w:r>
      <w:r>
        <w:rPr>
          <w:i/>
          <w:iCs/>
        </w:rPr>
        <w:t>p*+t</w:t>
      </w:r>
      <w:r>
        <w:rPr>
          <w:vertAlign w:val="subscript"/>
        </w:rPr>
        <w:t>2</w:t>
      </w:r>
      <w:r>
        <w:t xml:space="preserve"> on the vertical axis.  Suppose now that domestic demand for the good expands, for each price, to 25</w:t>
      </w:r>
      <w:r>
        <w:t xml:space="preserve">% more than it was before, so that the demand curve shifts out to </w:t>
      </w:r>
      <w:r>
        <w:rPr>
          <w:i/>
          <w:iCs/>
        </w:rPr>
        <w:t>D'</w:t>
      </w:r>
      <w:r>
        <w:t xml:space="preserve"> as shown, its vertical intercept remaining the same.  Determine how profits of the firm, and tariff revenue of the government, will be affected by this change.</w:t>
      </w:r>
    </w:p>
    <w:p w:rsidR="00000000" w:rsidRDefault="00975203">
      <w:pPr>
        <w:pStyle w:val="Header"/>
        <w:tabs>
          <w:tab w:val="clear" w:pos="4320"/>
          <w:tab w:val="clear" w:pos="8640"/>
        </w:tabs>
        <w:spacing w:after="240"/>
        <w:ind w:left="360" w:firstLine="360"/>
      </w:pPr>
      <w:r>
        <w:rPr>
          <w:i/>
          <w:iCs/>
        </w:rPr>
        <w:t>For the case of the lower t</w:t>
      </w:r>
      <w:r>
        <w:rPr>
          <w:i/>
          <w:iCs/>
        </w:rPr>
        <w:t>ariff, t</w:t>
      </w:r>
      <w:r>
        <w:rPr>
          <w:i/>
          <w:iCs/>
          <w:vertAlign w:val="subscript"/>
        </w:rPr>
        <w:t>1</w:t>
      </w:r>
      <w:r>
        <w:rPr>
          <w:i/>
          <w:iCs/>
        </w:rPr>
        <w:t>, shown above, the firm cannot charge a price higher than p*+t</w:t>
      </w:r>
      <w:r>
        <w:rPr>
          <w:i/>
          <w:iCs/>
          <w:vertAlign w:val="subscript"/>
        </w:rPr>
        <w:t>1</w:t>
      </w:r>
      <w:r>
        <w:rPr>
          <w:i/>
          <w:iCs/>
        </w:rPr>
        <w:t>, since consumers would otherwise buy from abroad, and it therefore cannot charge the monopoly price that would equate marginal revenue to marginal cost if there were no trade.  The ma</w:t>
      </w:r>
      <w:r>
        <w:rPr>
          <w:i/>
          <w:iCs/>
        </w:rPr>
        <w:t>rginal revenue curves are drawn in above, but they are irrelevant.  On the other hand, the firm can sell all it wants to at price p*+t</w:t>
      </w:r>
      <w:r>
        <w:rPr>
          <w:i/>
          <w:iCs/>
          <w:vertAlign w:val="subscript"/>
        </w:rPr>
        <w:t>1</w:t>
      </w:r>
      <w:r>
        <w:rPr>
          <w:i/>
          <w:iCs/>
        </w:rPr>
        <w:t>, since its marginal cost rises to equal p*+t</w:t>
      </w:r>
      <w:r>
        <w:rPr>
          <w:i/>
          <w:iCs/>
          <w:vertAlign w:val="subscript"/>
        </w:rPr>
        <w:t>1</w:t>
      </w:r>
      <w:r>
        <w:rPr>
          <w:i/>
          <w:iCs/>
        </w:rPr>
        <w:t xml:space="preserve"> at output Q</w:t>
      </w:r>
      <w:r>
        <w:rPr>
          <w:i/>
          <w:iCs/>
          <w:vertAlign w:val="subscript"/>
        </w:rPr>
        <w:t>1</w:t>
      </w:r>
      <w:r>
        <w:rPr>
          <w:i/>
          <w:iCs/>
        </w:rPr>
        <w:t>, which is less than demand.  So it produces Q</w:t>
      </w:r>
      <w:r>
        <w:rPr>
          <w:i/>
          <w:iCs/>
          <w:vertAlign w:val="subscript"/>
        </w:rPr>
        <w:t>1</w:t>
      </w:r>
      <w:r>
        <w:rPr>
          <w:i/>
          <w:iCs/>
        </w:rPr>
        <w:t xml:space="preserve"> and sells it d</w:t>
      </w:r>
      <w:r>
        <w:rPr>
          <w:i/>
          <w:iCs/>
        </w:rPr>
        <w:t>omestically, while demanders import the difference, M</w:t>
      </w:r>
      <w:r>
        <w:rPr>
          <w:i/>
          <w:iCs/>
          <w:vertAlign w:val="subscript"/>
        </w:rPr>
        <w:t>1</w:t>
      </w:r>
      <w:r>
        <w:rPr>
          <w:i/>
          <w:iCs/>
        </w:rPr>
        <w:t>=D</w:t>
      </w:r>
      <w:r>
        <w:rPr>
          <w:i/>
          <w:iCs/>
          <w:vertAlign w:val="subscript"/>
        </w:rPr>
        <w:t>1</w:t>
      </w:r>
      <w:r>
        <w:rPr>
          <w:i/>
          <w:iCs/>
        </w:rPr>
        <w:t>–Q</w:t>
      </w:r>
      <w:r>
        <w:rPr>
          <w:i/>
          <w:iCs/>
          <w:vertAlign w:val="subscript"/>
        </w:rPr>
        <w:t>1</w:t>
      </w:r>
      <w:r>
        <w:rPr>
          <w:i/>
          <w:iCs/>
        </w:rPr>
        <w:t>.  When the demand curve shifts out to D', this does not change the firm’s marginal cost curve or the highest price that it can charge, p*+t</w:t>
      </w:r>
      <w:r>
        <w:rPr>
          <w:i/>
          <w:iCs/>
          <w:vertAlign w:val="subscript"/>
        </w:rPr>
        <w:t>1</w:t>
      </w:r>
      <w:r>
        <w:rPr>
          <w:i/>
          <w:iCs/>
        </w:rPr>
        <w:t>, so it also does not change its output.  Output remain</w:t>
      </w:r>
      <w:r>
        <w:rPr>
          <w:i/>
          <w:iCs/>
        </w:rPr>
        <w:t>s Q</w:t>
      </w:r>
      <w:r>
        <w:rPr>
          <w:i/>
          <w:iCs/>
          <w:vertAlign w:val="subscript"/>
        </w:rPr>
        <w:t>1</w:t>
      </w:r>
      <w:r>
        <w:rPr>
          <w:i/>
          <w:iCs/>
        </w:rPr>
        <w:t>, and the firm’s profit is unchanged.  Meanwhile, however, imports increase from M</w:t>
      </w:r>
      <w:r>
        <w:rPr>
          <w:i/>
          <w:iCs/>
          <w:vertAlign w:val="subscript"/>
        </w:rPr>
        <w:t>1</w:t>
      </w:r>
      <w:r>
        <w:rPr>
          <w:i/>
          <w:iCs/>
        </w:rPr>
        <w:t xml:space="preserve"> to M</w:t>
      </w:r>
      <w:r>
        <w:rPr>
          <w:i/>
          <w:iCs/>
          <w:vertAlign w:val="subscript"/>
        </w:rPr>
        <w:t>1</w:t>
      </w:r>
      <w:r>
        <w:rPr>
          <w:i/>
          <w:iCs/>
        </w:rPr>
        <w:t>' = D</w:t>
      </w:r>
      <w:r>
        <w:rPr>
          <w:i/>
          <w:iCs/>
          <w:vertAlign w:val="subscript"/>
        </w:rPr>
        <w:t>1</w:t>
      </w:r>
      <w:r>
        <w:rPr>
          <w:i/>
          <w:iCs/>
        </w:rPr>
        <w:t>'–Q</w:t>
      </w:r>
      <w:r>
        <w:rPr>
          <w:i/>
          <w:iCs/>
          <w:vertAlign w:val="subscript"/>
        </w:rPr>
        <w:t>1</w:t>
      </w:r>
      <w:r>
        <w:rPr>
          <w:i/>
          <w:iCs/>
        </w:rPr>
        <w:t>, and since the size of the tariff is unchanged, the government collects more tariff revenue.</w:t>
      </w:r>
    </w:p>
    <w:p w:rsidR="00000000" w:rsidRDefault="00975203">
      <w:pPr>
        <w:pStyle w:val="Header"/>
        <w:tabs>
          <w:tab w:val="clear" w:pos="4320"/>
          <w:tab w:val="clear" w:pos="8640"/>
        </w:tabs>
        <w:spacing w:after="240"/>
        <w:ind w:left="360" w:hanging="360"/>
        <w:rPr>
          <w:i/>
          <w:iCs/>
        </w:rPr>
      </w:pPr>
      <w:r>
        <w:tab/>
      </w:r>
      <w:r>
        <w:rPr>
          <w:i/>
          <w:iCs/>
        </w:rPr>
        <w:t>For the case of the higher tariff, t</w:t>
      </w:r>
      <w:r>
        <w:rPr>
          <w:i/>
          <w:iCs/>
          <w:vertAlign w:val="subscript"/>
        </w:rPr>
        <w:t>2</w:t>
      </w:r>
      <w:r>
        <w:rPr>
          <w:i/>
          <w:iCs/>
        </w:rPr>
        <w:t>, shown below, the fi</w:t>
      </w:r>
      <w:r>
        <w:rPr>
          <w:i/>
          <w:iCs/>
        </w:rPr>
        <w:t>rm still cannot charge more than p*+t</w:t>
      </w:r>
      <w:r>
        <w:rPr>
          <w:i/>
          <w:iCs/>
          <w:vertAlign w:val="subscript"/>
        </w:rPr>
        <w:t>2</w:t>
      </w:r>
      <w:r>
        <w:rPr>
          <w:i/>
          <w:iCs/>
        </w:rPr>
        <w:t>, but now it cannot sell all it would want to produce at that price.  Its only choices are to sell what it can domestically at p*+t</w:t>
      </w:r>
      <w:r>
        <w:rPr>
          <w:i/>
          <w:iCs/>
          <w:vertAlign w:val="subscript"/>
        </w:rPr>
        <w:t>2</w:t>
      </w:r>
      <w:r>
        <w:rPr>
          <w:i/>
          <w:iCs/>
        </w:rPr>
        <w:t xml:space="preserve">, or reduce price below that in order to sell more.  Since its monopoly price </w:t>
      </w:r>
      <w:proofErr w:type="spellStart"/>
      <w:r>
        <w:rPr>
          <w:i/>
          <w:iCs/>
        </w:rPr>
        <w:t>p</w:t>
      </w:r>
      <w:r>
        <w:rPr>
          <w:i/>
          <w:iCs/>
          <w:vertAlign w:val="superscript"/>
        </w:rPr>
        <w:t>M</w:t>
      </w:r>
      <w:proofErr w:type="spellEnd"/>
      <w:r>
        <w:rPr>
          <w:i/>
          <w:iCs/>
        </w:rPr>
        <w:t>, wher</w:t>
      </w:r>
      <w:r>
        <w:rPr>
          <w:i/>
          <w:iCs/>
        </w:rPr>
        <w:t>e MR=MC, is above p*+t</w:t>
      </w:r>
      <w:r>
        <w:rPr>
          <w:i/>
          <w:iCs/>
          <w:vertAlign w:val="subscript"/>
        </w:rPr>
        <w:t>2</w:t>
      </w:r>
      <w:r>
        <w:rPr>
          <w:i/>
          <w:iCs/>
        </w:rPr>
        <w:t xml:space="preserve">, however, lowering its price would only decrease its profits.  Therefore </w:t>
      </w:r>
      <w:proofErr w:type="gramStart"/>
      <w:r>
        <w:rPr>
          <w:i/>
          <w:iCs/>
        </w:rPr>
        <w:t>it  limits</w:t>
      </w:r>
      <w:proofErr w:type="gramEnd"/>
      <w:r>
        <w:rPr>
          <w:i/>
          <w:iCs/>
        </w:rPr>
        <w:t xml:space="preserve"> production to Q</w:t>
      </w:r>
      <w:r>
        <w:rPr>
          <w:i/>
          <w:iCs/>
          <w:vertAlign w:val="subscript"/>
        </w:rPr>
        <w:t>2</w:t>
      </w:r>
      <w:r>
        <w:rPr>
          <w:i/>
          <w:iCs/>
        </w:rPr>
        <w:t xml:space="preserve">, which is equal to domestic demand at that price, and it serves the entire domestic market.  Now, when demand expands to D', it is </w:t>
      </w:r>
      <w:r>
        <w:rPr>
          <w:i/>
          <w:iCs/>
        </w:rPr>
        <w:t>able to sell more, and it does, producing and selling Q</w:t>
      </w:r>
      <w:r>
        <w:rPr>
          <w:i/>
          <w:iCs/>
          <w:vertAlign w:val="subscript"/>
        </w:rPr>
        <w:t>2</w:t>
      </w:r>
      <w:r>
        <w:rPr>
          <w:i/>
          <w:iCs/>
        </w:rPr>
        <w:t>'=D</w:t>
      </w:r>
      <w:r>
        <w:rPr>
          <w:i/>
          <w:iCs/>
          <w:vertAlign w:val="subscript"/>
        </w:rPr>
        <w:t>2</w:t>
      </w:r>
      <w:r>
        <w:rPr>
          <w:i/>
          <w:iCs/>
        </w:rPr>
        <w:t>', therefore making a larger profit.  Imports are zero in both cases, so the government earns no tariff revenue in either case.</w:t>
      </w:r>
    </w:p>
    <w:p w:rsidR="00000000" w:rsidRDefault="00975203">
      <w:pPr>
        <w:pStyle w:val="Header"/>
        <w:tabs>
          <w:tab w:val="clear" w:pos="4320"/>
          <w:tab w:val="clear" w:pos="8640"/>
        </w:tabs>
        <w:spacing w:after="240"/>
        <w:ind w:left="360" w:firstLine="360"/>
      </w:pPr>
      <w:r>
        <w:rPr>
          <w:i/>
          <w:iCs/>
          <w:noProof/>
          <w:sz w:val="20"/>
        </w:rPr>
        <w:pict>
          <v:shape id="_x0000_s1057" type="#_x0000_t75" style="position:absolute;left:0;text-align:left;margin-left:40.35pt;margin-top:19.9pt;width:299.25pt;height:262.5pt;z-index:251662848">
            <v:imagedata r:id="rId7" o:title=""/>
            <v:textbox style="mso-next-textbox:#_x0000_s1057"/>
            <w10:wrap type="topAndBottom"/>
          </v:shape>
          <o:OLEObject Type="Embed" ProgID="Word.Picture.8" ShapeID="_x0000_s1057" DrawAspect="Content" ObjectID="_1162931277" r:id="rId8"/>
        </w:pict>
      </w:r>
    </w:p>
    <w:p w:rsidR="00000000" w:rsidRDefault="00975203">
      <w:pPr>
        <w:pStyle w:val="Header"/>
        <w:numPr>
          <w:ilvl w:val="0"/>
          <w:numId w:val="16"/>
        </w:numPr>
        <w:tabs>
          <w:tab w:val="clear" w:pos="1080"/>
          <w:tab w:val="clear" w:pos="4320"/>
          <w:tab w:val="clear" w:pos="8640"/>
        </w:tabs>
        <w:spacing w:after="240"/>
        <w:ind w:left="360" w:hanging="360"/>
      </w:pPr>
      <w:r>
        <w:t>Consider the Cournot Export Duopoly Model – two identical firms fr</w:t>
      </w:r>
      <w:r>
        <w:t>om different countries producing and selling a homogeneous product into (only) a third country and engaged in Cournot competition – and suppose that the governments of both producing countries were to consider providing subsidies for their exports of the g</w:t>
      </w:r>
      <w:r>
        <w:t>ood.  Using an analysis similar to what we did in class for optimal tariffs and retaliation in competitive markets, determine what you can about the Nash equilibrium export subsidies and the well being of the two exporting countries in that Nash equilibriu</w:t>
      </w:r>
      <w:r>
        <w:t>m compared to free trade.  Also, how does welfare in the third (importing) country compare at that equilibrium to what it would have been with free trade?</w:t>
      </w:r>
    </w:p>
    <w:p w:rsidR="00000000" w:rsidRDefault="00975203">
      <w:pPr>
        <w:pStyle w:val="Header"/>
        <w:tabs>
          <w:tab w:val="clear" w:pos="4320"/>
          <w:tab w:val="clear" w:pos="8640"/>
        </w:tabs>
        <w:spacing w:after="240"/>
        <w:ind w:left="360"/>
        <w:rPr>
          <w:i/>
          <w:iCs/>
        </w:rPr>
      </w:pPr>
      <w:r>
        <w:rPr>
          <w:i/>
          <w:iCs/>
        </w:rPr>
        <w:t>The reaction curves</w:t>
      </w:r>
      <w:r w:rsidR="00C7466B">
        <w:rPr>
          <w:i/>
          <w:iCs/>
        </w:rPr>
        <w:t xml:space="preserve"> (</w:t>
      </w:r>
      <w:proofErr w:type="spellStart"/>
      <w:r w:rsidR="00C7466B">
        <w:rPr>
          <w:i/>
          <w:iCs/>
        </w:rPr>
        <w:t>i.e.</w:t>
      </w:r>
      <w:proofErr w:type="gramStart"/>
      <w:r w:rsidR="00C7466B">
        <w:rPr>
          <w:i/>
          <w:iCs/>
        </w:rPr>
        <w:t>,best</w:t>
      </w:r>
      <w:proofErr w:type="spellEnd"/>
      <w:proofErr w:type="gramEnd"/>
      <w:r w:rsidR="00C7466B">
        <w:rPr>
          <w:i/>
          <w:iCs/>
        </w:rPr>
        <w:t xml:space="preserve">-response curves) </w:t>
      </w:r>
      <w:r>
        <w:rPr>
          <w:i/>
          <w:iCs/>
        </w:rPr>
        <w:t xml:space="preserve"> of the two firms in the Export Duopoly Model, together with their </w:t>
      </w:r>
      <w:proofErr w:type="spellStart"/>
      <w:r>
        <w:rPr>
          <w:i/>
          <w:iCs/>
        </w:rPr>
        <w:t>iso</w:t>
      </w:r>
      <w:proofErr w:type="spellEnd"/>
      <w:r>
        <w:rPr>
          <w:i/>
          <w:iCs/>
        </w:rPr>
        <w:t>-profit c</w:t>
      </w:r>
      <w:r>
        <w:rPr>
          <w:i/>
          <w:iCs/>
        </w:rPr>
        <w:t>urv</w:t>
      </w:r>
      <w:r>
        <w:rPr>
          <w:i/>
          <w:iCs/>
        </w:rPr>
        <w:t>es, show us that for any given level of export subsidy by one firm’s government, and thus a given reaction curve for that firm, the other firm’s profit will rise to a maximum and then fall if it is able to move the equilibrium along the other’s reaction cu</w:t>
      </w:r>
      <w:r>
        <w:rPr>
          <w:i/>
          <w:iCs/>
        </w:rPr>
        <w:t>rve in the direction of larger output for itself.  For example, in the diagram below, the profit of the home firm starting at the Nash equilibrium E</w:t>
      </w:r>
      <w:r>
        <w:rPr>
          <w:i/>
          <w:iCs/>
          <w:vertAlign w:val="superscript"/>
        </w:rPr>
        <w:t>N</w:t>
      </w:r>
      <w:r>
        <w:rPr>
          <w:i/>
          <w:iCs/>
        </w:rPr>
        <w:t xml:space="preserve">, rises from </w:t>
      </w:r>
      <w:proofErr w:type="spellStart"/>
      <w:r>
        <w:rPr>
          <w:i/>
          <w:iCs/>
        </w:rPr>
        <w:t>π</w:t>
      </w:r>
      <w:r>
        <w:rPr>
          <w:i/>
          <w:iCs/>
          <w:vertAlign w:val="subscript"/>
        </w:rPr>
        <w:t>x</w:t>
      </w:r>
      <w:r>
        <w:rPr>
          <w:i/>
          <w:iCs/>
          <w:vertAlign w:val="superscript"/>
        </w:rPr>
        <w:t>N</w:t>
      </w:r>
      <w:proofErr w:type="spellEnd"/>
      <w:r>
        <w:rPr>
          <w:i/>
          <w:iCs/>
        </w:rPr>
        <w:t xml:space="preserve"> to </w:t>
      </w:r>
      <w:proofErr w:type="spellStart"/>
      <w:r>
        <w:rPr>
          <w:i/>
          <w:iCs/>
        </w:rPr>
        <w:t>π</w:t>
      </w:r>
      <w:r>
        <w:rPr>
          <w:i/>
          <w:iCs/>
          <w:vertAlign w:val="subscript"/>
        </w:rPr>
        <w:t>x</w:t>
      </w:r>
      <w:r>
        <w:rPr>
          <w:i/>
          <w:iCs/>
          <w:vertAlign w:val="superscript"/>
        </w:rPr>
        <w:t>S</w:t>
      </w:r>
      <w:proofErr w:type="spellEnd"/>
      <w:r>
        <w:rPr>
          <w:i/>
          <w:iCs/>
        </w:rPr>
        <w:t xml:space="preserve"> and then falls as we move down and to the right along the foreign firm’s reaction c</w:t>
      </w:r>
      <w:r>
        <w:rPr>
          <w:i/>
          <w:iCs/>
        </w:rPr>
        <w:t xml:space="preserve">urve, </w:t>
      </w:r>
      <w:proofErr w:type="spellStart"/>
      <w:proofErr w:type="gramStart"/>
      <w:r>
        <w:rPr>
          <w:i/>
          <w:iCs/>
        </w:rPr>
        <w:t>R</w:t>
      </w:r>
      <w:r>
        <w:rPr>
          <w:i/>
          <w:iCs/>
          <w:vertAlign w:val="subscript"/>
        </w:rPr>
        <w:t>y</w:t>
      </w:r>
      <w:proofErr w:type="spellEnd"/>
      <w:r>
        <w:rPr>
          <w:i/>
          <w:iCs/>
        </w:rPr>
        <w:t xml:space="preserve">  from</w:t>
      </w:r>
      <w:proofErr w:type="gramEnd"/>
      <w:r>
        <w:rPr>
          <w:i/>
          <w:iCs/>
        </w:rPr>
        <w:t xml:space="preserve"> E</w:t>
      </w:r>
      <w:r>
        <w:rPr>
          <w:i/>
          <w:iCs/>
          <w:vertAlign w:val="superscript"/>
        </w:rPr>
        <w:t>N</w:t>
      </w:r>
      <w:r>
        <w:rPr>
          <w:i/>
          <w:iCs/>
        </w:rPr>
        <w:t xml:space="preserve"> to E</w:t>
      </w:r>
      <w:r>
        <w:rPr>
          <w:i/>
          <w:iCs/>
          <w:vertAlign w:val="superscript"/>
        </w:rPr>
        <w:t>S</w:t>
      </w:r>
      <w:r>
        <w:rPr>
          <w:i/>
          <w:iCs/>
        </w:rPr>
        <w:t xml:space="preserve"> and then on to E</w:t>
      </w:r>
      <w:r>
        <w:rPr>
          <w:i/>
          <w:iCs/>
          <w:vertAlign w:val="superscript"/>
        </w:rPr>
        <w:t>2</w:t>
      </w:r>
      <w:r>
        <w:rPr>
          <w:i/>
          <w:iCs/>
          <w:vertAlign w:val="subscript"/>
        </w:rPr>
        <w:t xml:space="preserve"> </w:t>
      </w:r>
      <w:r>
        <w:rPr>
          <w:i/>
          <w:iCs/>
        </w:rPr>
        <w:t xml:space="preserve">.  Likewise, from the </w:t>
      </w:r>
      <w:proofErr w:type="spellStart"/>
      <w:r>
        <w:rPr>
          <w:i/>
          <w:iCs/>
        </w:rPr>
        <w:t>iso</w:t>
      </w:r>
      <w:proofErr w:type="spellEnd"/>
      <w:r>
        <w:rPr>
          <w:i/>
          <w:iCs/>
        </w:rPr>
        <w:t>-profit curves for the foreign firm, we can see that this same movement reduces the profit of the foreign firm.</w:t>
      </w:r>
    </w:p>
    <w:p w:rsidR="00000000" w:rsidRDefault="00975203">
      <w:pPr>
        <w:pStyle w:val="Header"/>
        <w:tabs>
          <w:tab w:val="clear" w:pos="4320"/>
          <w:tab w:val="clear" w:pos="8640"/>
        </w:tabs>
        <w:spacing w:after="240"/>
        <w:ind w:left="360"/>
        <w:rPr>
          <w:i/>
          <w:iCs/>
        </w:rPr>
      </w:pPr>
      <w:r>
        <w:rPr>
          <w:i/>
          <w:iCs/>
          <w:noProof/>
          <w:sz w:val="20"/>
        </w:rPr>
        <w:pict>
          <v:shape id="_x0000_s1046" type="#_x0000_t75" style="position:absolute;left:0;text-align:left;margin-left:96.05pt;margin-top:171.15pt;width:187.5pt;height:196.5pt;z-index:251654656;mso-position-vertical-relative:page">
            <v:imagedata r:id="rId9" o:title=""/>
            <v:textbox style="mso-next-textbox:#_x0000_s1046"/>
            <w10:wrap type="topAndBottom" anchory="page"/>
          </v:shape>
          <o:OLEObject Type="Embed" ProgID="Word.Picture.8" ShapeID="_x0000_s1046" DrawAspect="Content" ObjectID="_1162931279" r:id="rId10"/>
        </w:pict>
      </w:r>
      <w:r>
        <w:rPr>
          <w:i/>
          <w:iCs/>
        </w:rPr>
        <w:t>Together with the analogous facts for movements along the home firm’s reacti</w:t>
      </w:r>
      <w:r>
        <w:rPr>
          <w:i/>
          <w:iCs/>
        </w:rPr>
        <w:t>on curve from the perspective of the foreign firm, these results tells us what we need to know about how the two governments’ subsidies affect the profits of their national firms, not counting whatever they get in subsidy from their governments.  And, sinc</w:t>
      </w:r>
      <w:r>
        <w:rPr>
          <w:i/>
          <w:iCs/>
        </w:rPr>
        <w:t>e in the export duopoly model the countries do not consume the good, these profits are therefore equal to the benefits to their countries as a whole.  We can then infer how national welfare in each country depends on the two levels of subsidy.</w:t>
      </w:r>
    </w:p>
    <w:p w:rsidR="00000000" w:rsidRDefault="00975203">
      <w:pPr>
        <w:pStyle w:val="Header"/>
        <w:tabs>
          <w:tab w:val="clear" w:pos="4320"/>
          <w:tab w:val="clear" w:pos="8640"/>
        </w:tabs>
        <w:spacing w:after="240"/>
        <w:ind w:left="360"/>
        <w:rPr>
          <w:i/>
          <w:iCs/>
        </w:rPr>
      </w:pPr>
      <w:r>
        <w:rPr>
          <w:i/>
          <w:iCs/>
        </w:rPr>
        <w:t xml:space="preserve">That is, in </w:t>
      </w:r>
      <w:r>
        <w:rPr>
          <w:i/>
          <w:iCs/>
        </w:rPr>
        <w:t>the figure above, if the foreign country’s subsidy s*=0, then the home country would maximize its firm’s profit and therefore its national welfare with a positive subsidy s</w:t>
      </w:r>
      <w:r>
        <w:rPr>
          <w:i/>
          <w:iCs/>
          <w:vertAlign w:val="subscript"/>
        </w:rPr>
        <w:t>0</w:t>
      </w:r>
      <w:r>
        <w:rPr>
          <w:i/>
          <w:iCs/>
        </w:rPr>
        <w:t>.  As the foreign country provides a larger subsidy to its firm, the optimal subsid</w:t>
      </w:r>
      <w:r>
        <w:rPr>
          <w:i/>
          <w:iCs/>
        </w:rPr>
        <w:t xml:space="preserve">y for the home firm may rise or fall, as represented by the policy reaction curve </w:t>
      </w:r>
      <w:proofErr w:type="spellStart"/>
      <w:r>
        <w:rPr>
          <w:i/>
          <w:iCs/>
        </w:rPr>
        <w:t>R</w:t>
      </w:r>
      <w:r>
        <w:rPr>
          <w:i/>
          <w:iCs/>
          <w:vertAlign w:val="subscript"/>
        </w:rPr>
        <w:t>s</w:t>
      </w:r>
      <w:proofErr w:type="spellEnd"/>
      <w:r>
        <w:rPr>
          <w:i/>
          <w:iCs/>
        </w:rPr>
        <w:t xml:space="preserve">.  At each point along it, by definition, an </w:t>
      </w:r>
      <w:proofErr w:type="spellStart"/>
      <w:r>
        <w:rPr>
          <w:i/>
          <w:iCs/>
        </w:rPr>
        <w:t>iso</w:t>
      </w:r>
      <w:proofErr w:type="spellEnd"/>
      <w:r>
        <w:rPr>
          <w:i/>
          <w:iCs/>
        </w:rPr>
        <w:t>-welfare curve for the home country is horizontal, representing the fact that home-country welfare is maximized there for th</w:t>
      </w:r>
      <w:r>
        <w:rPr>
          <w:i/>
          <w:iCs/>
        </w:rPr>
        <w:t>e given value of the foreign subsidy, and thus for choices along a horizontal line.  Similarly, the foreign government’s optimal subsidy if s=0 is s*</w:t>
      </w:r>
      <w:r>
        <w:rPr>
          <w:i/>
          <w:iCs/>
          <w:vertAlign w:val="subscript"/>
        </w:rPr>
        <w:t>0</w:t>
      </w:r>
      <w:r>
        <w:rPr>
          <w:i/>
          <w:iCs/>
        </w:rPr>
        <w:t xml:space="preserve">, and its reaction curve </w:t>
      </w:r>
      <w:proofErr w:type="spellStart"/>
      <w:r>
        <w:rPr>
          <w:i/>
          <w:iCs/>
        </w:rPr>
        <w:t>R</w:t>
      </w:r>
      <w:r>
        <w:rPr>
          <w:i/>
          <w:iCs/>
          <w:vertAlign w:val="subscript"/>
        </w:rPr>
        <w:t>s</w:t>
      </w:r>
      <w:proofErr w:type="spellEnd"/>
      <w:r>
        <w:rPr>
          <w:i/>
          <w:iCs/>
        </w:rPr>
        <w:t>* shows it too perhaps varying with the level of the home country’s subsidy.  F</w:t>
      </w:r>
      <w:r>
        <w:rPr>
          <w:i/>
          <w:iCs/>
        </w:rPr>
        <w:t xml:space="preserve">oreign welfare rises with movements to the left in the figure, and the foreign reaction curve is the collection of points where foreign </w:t>
      </w:r>
      <w:proofErr w:type="spellStart"/>
      <w:r>
        <w:rPr>
          <w:i/>
          <w:iCs/>
        </w:rPr>
        <w:t>iso</w:t>
      </w:r>
      <w:proofErr w:type="spellEnd"/>
      <w:r>
        <w:rPr>
          <w:i/>
          <w:iCs/>
        </w:rPr>
        <w:t>-welfare curves are vertical.</w:t>
      </w:r>
    </w:p>
    <w:p w:rsidR="00000000" w:rsidRDefault="00C7466B">
      <w:pPr>
        <w:pStyle w:val="Header"/>
        <w:tabs>
          <w:tab w:val="clear" w:pos="4320"/>
          <w:tab w:val="clear" w:pos="8640"/>
        </w:tabs>
        <w:spacing w:after="240"/>
        <w:ind w:left="360"/>
        <w:rPr>
          <w:i/>
          <w:iCs/>
        </w:rPr>
      </w:pPr>
      <w:r>
        <w:rPr>
          <w:i/>
          <w:iCs/>
          <w:noProof/>
          <w:sz w:val="20"/>
        </w:rPr>
        <w:pict>
          <v:shape id="_x0000_s1047" type="#_x0000_t75" style="position:absolute;left:0;text-align:left;margin-left:108pt;margin-top:180pt;width:194.25pt;height:199.5pt;z-index:251655680;mso-position-horizontal:absolute;mso-position-vertical:absolute;mso-position-vertical-relative:page">
            <v:imagedata r:id="rId11" o:title=""/>
            <v:textbox style="mso-next-textbox:#_x0000_s1047"/>
            <w10:wrap type="topAndBottom" anchory="page"/>
          </v:shape>
          <o:OLEObject Type="Embed" ProgID="Word.Picture.8" ShapeID="_x0000_s1047" DrawAspect="Content" ObjectID="_1162931280"/>
        </w:pict>
      </w:r>
      <w:r w:rsidR="00975203">
        <w:rPr>
          <w:i/>
          <w:iCs/>
        </w:rPr>
        <w:t>Together, the two policy reaction curves tell us that a Nash equilibrium in these expor</w:t>
      </w:r>
      <w:r w:rsidR="00975203">
        <w:rPr>
          <w:i/>
          <w:iCs/>
        </w:rPr>
        <w:t xml:space="preserve">t subsidies will have both governments subsidizing their exports.  It also tells us, since the </w:t>
      </w:r>
      <w:proofErr w:type="spellStart"/>
      <w:r w:rsidR="00975203">
        <w:rPr>
          <w:i/>
          <w:iCs/>
        </w:rPr>
        <w:t>iso</w:t>
      </w:r>
      <w:proofErr w:type="spellEnd"/>
      <w:r w:rsidR="00975203">
        <w:rPr>
          <w:i/>
          <w:iCs/>
        </w:rPr>
        <w:t>-welfare curves must cross at that equilibrium (one being vertical and the other horizontal), that it would be possible to increase the welfare of both countr</w:t>
      </w:r>
      <w:r w:rsidR="00975203">
        <w:rPr>
          <w:i/>
          <w:iCs/>
        </w:rPr>
        <w:t>ies if they could somehow agree to both reduce their subsidies, perhaps to zero.</w:t>
      </w:r>
    </w:p>
    <w:p w:rsidR="00000000" w:rsidRDefault="00975203">
      <w:pPr>
        <w:pStyle w:val="Header"/>
        <w:tabs>
          <w:tab w:val="clear" w:pos="4320"/>
          <w:tab w:val="clear" w:pos="8640"/>
        </w:tabs>
        <w:spacing w:after="240"/>
        <w:ind w:left="360"/>
        <w:rPr>
          <w:i/>
          <w:iCs/>
        </w:rPr>
      </w:pPr>
      <w:r>
        <w:rPr>
          <w:i/>
          <w:iCs/>
        </w:rPr>
        <w:t>Neither of these pictures tells us very much about welfare in the third country, but the effect on it is rather obvious anyway.  As both countries subsidize exports to the th</w:t>
      </w:r>
      <w:r>
        <w:rPr>
          <w:i/>
          <w:iCs/>
        </w:rPr>
        <w:t>ird country, this will lead to greater sales there at a lower price, and the country’s consumers surely benefit.  Since that country, by assumption, has no producers of its own, there is nobody there that is hurt.</w:t>
      </w:r>
    </w:p>
    <w:p w:rsidR="00000000" w:rsidRDefault="00975203">
      <w:pPr>
        <w:pStyle w:val="Header"/>
        <w:keepNext/>
        <w:keepLines/>
        <w:numPr>
          <w:ilvl w:val="0"/>
          <w:numId w:val="16"/>
        </w:numPr>
        <w:tabs>
          <w:tab w:val="clear" w:pos="1080"/>
          <w:tab w:val="clear" w:pos="4320"/>
          <w:tab w:val="clear" w:pos="8640"/>
        </w:tabs>
        <w:spacing w:after="240"/>
        <w:ind w:left="360" w:hanging="360"/>
        <w:rPr>
          <w:i/>
          <w:iCs/>
        </w:rPr>
      </w:pPr>
      <w:r>
        <w:t>The “tariff equivalent” of an import quota</w:t>
      </w:r>
      <w:r>
        <w:t xml:space="preserve"> is the tariff that would have led to the same quantity of imports as the quota.  Assuming perfect competition, how does the tariff equivalent of a particular quota </w:t>
      </w:r>
      <w:r w:rsidR="00C7466B">
        <w:t>change</w:t>
      </w:r>
      <w:r>
        <w:t xml:space="preserve"> if there is an increase in (</w:t>
      </w:r>
      <w:r w:rsidR="00C7466B">
        <w:t xml:space="preserve">i.e., a </w:t>
      </w:r>
      <w:r>
        <w:t>rightward shift of) the importing country’s demand for the</w:t>
      </w:r>
      <w:r>
        <w:t xml:space="preserve"> good?  How does it </w:t>
      </w:r>
      <w:r w:rsidR="00C7466B">
        <w:t>change</w:t>
      </w:r>
      <w:r>
        <w:t xml:space="preserve"> if there is an increase in the importing country’s supply of the good?  Is it possible for either of these changes to cause the tariff equivalent of the quota to become negative?</w:t>
      </w:r>
    </w:p>
    <w:p w:rsidR="00000000" w:rsidRDefault="00975203">
      <w:pPr>
        <w:pStyle w:val="Header"/>
        <w:keepNext/>
        <w:keepLines/>
        <w:tabs>
          <w:tab w:val="clear" w:pos="4320"/>
          <w:tab w:val="clear" w:pos="8640"/>
        </w:tabs>
        <w:spacing w:after="240"/>
        <w:ind w:left="360"/>
        <w:rPr>
          <w:i/>
          <w:iCs/>
        </w:rPr>
      </w:pPr>
      <w:r>
        <w:rPr>
          <w:i/>
          <w:iCs/>
        </w:rPr>
        <w:t>A rightward shift of a country’s domestic demand cur</w:t>
      </w:r>
      <w:r>
        <w:rPr>
          <w:i/>
          <w:iCs/>
        </w:rPr>
        <w:t>ve shifts its demand for imports curve to the right (by the same amount), while a rightward shift of its domestic supply shifts its demand for imports curve to the left.  All this is shown below.</w:t>
      </w:r>
    </w:p>
    <w:p w:rsidR="00000000" w:rsidRDefault="00975203">
      <w:pPr>
        <w:pStyle w:val="Header"/>
        <w:tabs>
          <w:tab w:val="clear" w:pos="4320"/>
          <w:tab w:val="clear" w:pos="8640"/>
        </w:tabs>
        <w:spacing w:after="240"/>
        <w:rPr>
          <w:i/>
          <w:iCs/>
        </w:rPr>
      </w:pPr>
    </w:p>
    <w:p w:rsidR="00000000" w:rsidRDefault="00C7466B">
      <w:pPr>
        <w:pStyle w:val="Header"/>
        <w:tabs>
          <w:tab w:val="clear" w:pos="4320"/>
          <w:tab w:val="clear" w:pos="8640"/>
        </w:tabs>
        <w:spacing w:after="240"/>
        <w:ind w:left="360"/>
        <w:rPr>
          <w:i/>
          <w:iCs/>
        </w:rPr>
      </w:pPr>
      <w:r>
        <w:rPr>
          <w:noProof/>
          <w:sz w:val="20"/>
        </w:rPr>
        <w:pict>
          <v:shape id="_x0000_s1055" type="#_x0000_t75" style="position:absolute;left:0;text-align:left;margin-left:18pt;margin-top:252pt;width:439.5pt;height:197.25pt;z-index:251660800;mso-position-horizontal:absolute;mso-position-vertical:absolute;mso-position-vertical-relative:page" o:allowoverlap="f">
            <v:imagedata r:id="rId13" o:title=""/>
            <v:textbox style="mso-next-textbox:#_x0000_s1055"/>
            <w10:wrap type="square" anchory="page"/>
          </v:shape>
          <o:OLEObject Type="Embed" ProgID="Word.Picture.8" ShapeID="_x0000_s1055" DrawAspect="Content" ObjectID="_1162931283"/>
        </w:pict>
      </w:r>
      <w:r w:rsidR="00975203">
        <w:rPr>
          <w:i/>
          <w:iCs/>
        </w:rPr>
        <w:t xml:space="preserve">Therefore in the market for imports, the two cases appear </w:t>
      </w:r>
      <w:r w:rsidR="00975203">
        <w:rPr>
          <w:i/>
          <w:iCs/>
        </w:rPr>
        <w:t xml:space="preserve">respectively as a rightward and a leftward shift of the import demand curve.  Only the rightward shift is shown below, since the other case is just the opposite.  With the import quota fixed at </w:t>
      </w:r>
      <w:r w:rsidR="00975203">
        <w:rPr>
          <w:i/>
          <w:iCs/>
          <w:position w:val="-4"/>
        </w:rPr>
        <w:object w:dxaOrig="320" w:dyaOrig="300">
          <v:shape id="_x0000_i1025" type="#_x0000_t75" style="width:16.25pt;height:14.7pt" o:ole="">
            <v:imagedata r:id="rId15" o:title=""/>
          </v:shape>
          <o:OLEObject Type="Embed" ProgID="Equation.3" ShapeID="_x0000_i1025" DrawAspect="Content" ObjectID="_1162931273" r:id="rId16"/>
        </w:object>
      </w:r>
      <w:r w:rsidR="00975203">
        <w:rPr>
          <w:i/>
          <w:iCs/>
        </w:rPr>
        <w:t>, the world price remains in both cases</w:t>
      </w:r>
      <w:r w:rsidR="00975203">
        <w:rPr>
          <w:i/>
          <w:iCs/>
        </w:rPr>
        <w:t xml:space="preserve"> at </w:t>
      </w:r>
      <w:proofErr w:type="spellStart"/>
      <w:proofErr w:type="gramStart"/>
      <w:r w:rsidR="00975203">
        <w:rPr>
          <w:i/>
          <w:iCs/>
        </w:rPr>
        <w:t>p</w:t>
      </w:r>
      <w:r w:rsidR="00975203">
        <w:rPr>
          <w:i/>
          <w:iCs/>
          <w:vertAlign w:val="subscript"/>
        </w:rPr>
        <w:t>q</w:t>
      </w:r>
      <w:proofErr w:type="spellEnd"/>
      <w:proofErr w:type="gramEnd"/>
      <w:r w:rsidR="00975203">
        <w:rPr>
          <w:i/>
          <w:iCs/>
        </w:rPr>
        <w:t xml:space="preserve">*, the only price at which the world is willing to supply exactly </w:t>
      </w:r>
      <w:r w:rsidR="00975203">
        <w:rPr>
          <w:i/>
          <w:iCs/>
          <w:position w:val="-4"/>
        </w:rPr>
        <w:object w:dxaOrig="320" w:dyaOrig="300">
          <v:shape id="_x0000_i1026" type="#_x0000_t75" style="width:16.25pt;height:14.7pt" o:ole="">
            <v:imagedata r:id="rId17" o:title=""/>
          </v:shape>
          <o:OLEObject Type="Embed" ProgID="Equation.3" ShapeID="_x0000_i1026" DrawAspect="Content" ObjectID="_1162931274" r:id="rId18"/>
        </w:object>
      </w:r>
      <w:r w:rsidR="00975203">
        <w:rPr>
          <w:i/>
          <w:iCs/>
        </w:rPr>
        <w:t xml:space="preserve"> of imports.  The effect of a shift in import demand is to change only the domestic price of the imported good, raising it in the case (shown) of a rightward shi</w:t>
      </w:r>
      <w:r w:rsidR="00975203">
        <w:rPr>
          <w:i/>
          <w:iCs/>
        </w:rPr>
        <w:t>ft in import demand, and lowering it in the case of a leftward shift.  Since the tariff equivalent is the difference between this domestic price and the unchanged world price, the tariff equivalent rises in the first case and falls in the second.</w:t>
      </w:r>
    </w:p>
    <w:p w:rsidR="00000000" w:rsidRPr="00C7466B" w:rsidRDefault="00975203" w:rsidP="00C7466B">
      <w:pPr>
        <w:pStyle w:val="Header"/>
        <w:tabs>
          <w:tab w:val="clear" w:pos="4320"/>
          <w:tab w:val="clear" w:pos="8640"/>
        </w:tabs>
        <w:spacing w:after="240"/>
        <w:ind w:left="360"/>
        <w:rPr>
          <w:i/>
          <w:iCs/>
        </w:rPr>
      </w:pPr>
      <w:r>
        <w:rPr>
          <w:i/>
          <w:iCs/>
        </w:rPr>
        <w:t>No, the t</w:t>
      </w:r>
      <w:r>
        <w:rPr>
          <w:i/>
          <w:iCs/>
        </w:rPr>
        <w:t xml:space="preserve">ariff equivalent cannot become negative.  It will fall if supply expands and import demand therefore shifts to the left, but it cannot fall below zero.  When import demand shifts to the point that demand exactly equals </w:t>
      </w:r>
      <w:r>
        <w:rPr>
          <w:i/>
          <w:iCs/>
          <w:position w:val="-4"/>
        </w:rPr>
        <w:object w:dxaOrig="320" w:dyaOrig="300">
          <v:shape id="_x0000_i1027" type="#_x0000_t75" style="width:16.25pt;height:14.7pt" o:ole="">
            <v:imagedata r:id="rId19" o:title=""/>
          </v:shape>
          <o:OLEObject Type="Embed" ProgID="Equation.3" ShapeID="_x0000_i1027" DrawAspect="Content" ObjectID="_1162931275" r:id="rId20"/>
        </w:object>
      </w:r>
      <w:r>
        <w:rPr>
          <w:i/>
          <w:iCs/>
        </w:rPr>
        <w:t xml:space="preserve"> at </w:t>
      </w:r>
      <w:proofErr w:type="spellStart"/>
      <w:r>
        <w:rPr>
          <w:i/>
          <w:iCs/>
        </w:rPr>
        <w:t>p</w:t>
      </w:r>
      <w:r>
        <w:rPr>
          <w:i/>
          <w:iCs/>
          <w:vertAlign w:val="subscript"/>
        </w:rPr>
        <w:t>q</w:t>
      </w:r>
      <w:proofErr w:type="spellEnd"/>
      <w:r>
        <w:rPr>
          <w:i/>
          <w:iCs/>
        </w:rPr>
        <w:t xml:space="preserve">*, then </w:t>
      </w:r>
      <w:r>
        <w:rPr>
          <w:i/>
          <w:iCs/>
        </w:rPr>
        <w:t xml:space="preserve">further shifts will cause a reduction in the quantity of imports below </w:t>
      </w:r>
      <w:r>
        <w:rPr>
          <w:i/>
          <w:iCs/>
          <w:position w:val="-4"/>
        </w:rPr>
        <w:object w:dxaOrig="320" w:dyaOrig="300">
          <v:shape id="_x0000_i1028" type="#_x0000_t75" style="width:16.25pt;height:14.7pt" o:ole="">
            <v:imagedata r:id="rId21" o:title=""/>
          </v:shape>
          <o:OLEObject Type="Embed" ProgID="Equation.3" ShapeID="_x0000_i1028" DrawAspect="Content" ObjectID="_1162931276" r:id="rId22"/>
        </w:object>
      </w:r>
      <w:r>
        <w:rPr>
          <w:i/>
          <w:iCs/>
        </w:rPr>
        <w:t>, and the quota will be redundant.  Imports will then be the same as if there were no trade barrier at all, or in other words the same as if the tariff were zero.</w:t>
      </w:r>
    </w:p>
    <w:p w:rsidR="00000000" w:rsidRDefault="005D7CA8">
      <w:pPr>
        <w:pStyle w:val="Header"/>
        <w:keepNext/>
        <w:keepLines/>
        <w:numPr>
          <w:ilvl w:val="0"/>
          <w:numId w:val="16"/>
        </w:numPr>
        <w:tabs>
          <w:tab w:val="clear" w:pos="1080"/>
          <w:tab w:val="clear" w:pos="4320"/>
          <w:tab w:val="clear" w:pos="8640"/>
        </w:tabs>
        <w:spacing w:after="240"/>
        <w:ind w:left="360" w:hanging="360"/>
      </w:pPr>
      <w:r>
        <w:t>A few years ago,</w:t>
      </w:r>
      <w:r w:rsidR="00975203">
        <w:t xml:space="preserve"> President Bush</w:t>
      </w:r>
      <w:r>
        <w:t xml:space="preserve"> levied</w:t>
      </w:r>
      <w:r w:rsidR="00975203">
        <w:t xml:space="preserve"> tariffs on </w:t>
      </w:r>
      <w:r>
        <w:t>imports of steel.  His purpose</w:t>
      </w:r>
      <w:r w:rsidR="00975203">
        <w:t xml:space="preserve"> was to increase employment in the steel industry to a certain level in order to achieve the benefit of those additional workers voting for Republican candidates in th</w:t>
      </w:r>
      <w:r w:rsidR="00975203">
        <w:t>e November election.  Based on the small-open economy, partial equilibrium model of a tariff, is this the economically optimal way for him to accomplish this objective?  If not, what policy or policies might have achieved it at lower cost to the American e</w:t>
      </w:r>
      <w:r w:rsidR="00975203">
        <w:t>conomy?  Do you think these policies would have been politically acceptable?</w:t>
      </w:r>
    </w:p>
    <w:p w:rsidR="00000000" w:rsidRDefault="00975203">
      <w:pPr>
        <w:pStyle w:val="Header"/>
        <w:keepNext/>
        <w:keepLines/>
        <w:tabs>
          <w:tab w:val="clear" w:pos="4320"/>
          <w:tab w:val="clear" w:pos="8640"/>
        </w:tabs>
        <w:spacing w:after="240"/>
        <w:ind w:left="360"/>
        <w:rPr>
          <w:i/>
          <w:iCs/>
        </w:rPr>
      </w:pPr>
      <w:r>
        <w:rPr>
          <w:i/>
          <w:iCs/>
          <w:noProof/>
          <w:sz w:val="20"/>
        </w:rPr>
        <w:pict>
          <v:shape id="_x0000_s1050" type="#_x0000_t75" style="position:absolute;left:0;text-align:left;margin-left:182.25pt;margin-top:375.45pt;width:256pt;height:188pt;z-index:251656704;mso-position-vertical-relative:page" o:allowoverlap="f">
            <v:imagedata r:id="rId23" r:pict="rId24" o:title=""/>
            <v:textbox style="mso-next-textbox:#_x0000_s1050"/>
            <w10:wrap type="square" anchory="page"/>
          </v:shape>
          <o:OLEObject Type="Embed" ProgID="Word.Picture.8" ShapeID="_x0000_s1050" DrawAspect="Content" ObjectID="_1162931281" r:id="rId25"/>
        </w:pict>
      </w:r>
      <w:r>
        <w:rPr>
          <w:i/>
          <w:iCs/>
        </w:rPr>
        <w:t>Suppose, to keep it simple, that employment in the steel industry is just proportional to output, so that Bush just needed to get steel output up to a certain level in order to c</w:t>
      </w:r>
      <w:r>
        <w:rPr>
          <w:i/>
          <w:iCs/>
        </w:rPr>
        <w:t xml:space="preserve">reate the desired amount of employment.  Then the question really is whether a tariff is an effective and/or a good way to increase output.  Of course, it may not work, if the desired level of employment and output </w:t>
      </w:r>
      <w:proofErr w:type="gramStart"/>
      <w:r>
        <w:rPr>
          <w:i/>
          <w:iCs/>
        </w:rPr>
        <w:t>is</w:t>
      </w:r>
      <w:proofErr w:type="gramEnd"/>
      <w:r>
        <w:rPr>
          <w:i/>
          <w:iCs/>
        </w:rPr>
        <w:t xml:space="preserve"> greater than you would get with zero i</w:t>
      </w:r>
      <w:r>
        <w:rPr>
          <w:i/>
          <w:iCs/>
        </w:rPr>
        <w:t>mports, since the most that a tariff can do is to reduce imports to zero.  But let’s assume also that the desired level of output, call it Q</w:t>
      </w:r>
      <w:r>
        <w:rPr>
          <w:i/>
          <w:iCs/>
          <w:vertAlign w:val="superscript"/>
        </w:rPr>
        <w:t>T</w:t>
      </w:r>
      <w:r>
        <w:rPr>
          <w:i/>
          <w:iCs/>
        </w:rPr>
        <w:t>, is small enough to be achievable with a tariff.</w:t>
      </w:r>
    </w:p>
    <w:p w:rsidR="00000000" w:rsidRDefault="00975203">
      <w:pPr>
        <w:pStyle w:val="Header"/>
        <w:tabs>
          <w:tab w:val="clear" w:pos="4320"/>
          <w:tab w:val="clear" w:pos="8640"/>
        </w:tabs>
        <w:spacing w:after="240"/>
        <w:ind w:left="360"/>
        <w:rPr>
          <w:i/>
          <w:iCs/>
        </w:rPr>
      </w:pPr>
      <w:r>
        <w:rPr>
          <w:i/>
          <w:iCs/>
        </w:rPr>
        <w:t>Then, using the small-open-economy, partial equilibrium model, we</w:t>
      </w:r>
      <w:r>
        <w:rPr>
          <w:i/>
          <w:iCs/>
        </w:rPr>
        <w:t xml:space="preserve"> can illustrate the effect of the tariff on output as shown below.  The tariff raises output from Q</w:t>
      </w:r>
      <w:r>
        <w:rPr>
          <w:i/>
          <w:iCs/>
          <w:vertAlign w:val="subscript"/>
        </w:rPr>
        <w:t>1</w:t>
      </w:r>
      <w:r>
        <w:rPr>
          <w:i/>
          <w:iCs/>
        </w:rPr>
        <w:t xml:space="preserve"> to Q</w:t>
      </w:r>
      <w:r>
        <w:rPr>
          <w:i/>
          <w:iCs/>
          <w:vertAlign w:val="superscript"/>
        </w:rPr>
        <w:t>T</w:t>
      </w:r>
      <w:r>
        <w:rPr>
          <w:i/>
          <w:iCs/>
        </w:rPr>
        <w:t xml:space="preserve">, as desired, while at the same time raising the domestic price of steel and reducing demand for steel.  Producers gain area “a”, which is presumably </w:t>
      </w:r>
      <w:r>
        <w:rPr>
          <w:i/>
          <w:iCs/>
        </w:rPr>
        <w:t>what was intended – the producers include the steel workers whose votes are being sought.  But demanders of steel lose area “</w:t>
      </w:r>
      <w:proofErr w:type="spellStart"/>
      <w:r>
        <w:rPr>
          <w:i/>
          <w:iCs/>
        </w:rPr>
        <w:t>a+b+c+d</w:t>
      </w:r>
      <w:proofErr w:type="spellEnd"/>
      <w:r>
        <w:rPr>
          <w:i/>
          <w:iCs/>
        </w:rPr>
        <w:t>,” while the government collects tariff revenue of “c”.  The net loss to the country is “</w:t>
      </w:r>
      <w:proofErr w:type="spellStart"/>
      <w:r>
        <w:rPr>
          <w:i/>
          <w:iCs/>
        </w:rPr>
        <w:t>b+d</w:t>
      </w:r>
      <w:proofErr w:type="spellEnd"/>
      <w:r>
        <w:rPr>
          <w:i/>
          <w:iCs/>
        </w:rPr>
        <w:t>” as usual.</w:t>
      </w:r>
    </w:p>
    <w:p w:rsidR="00000000" w:rsidRDefault="00975203">
      <w:pPr>
        <w:pStyle w:val="Header"/>
        <w:tabs>
          <w:tab w:val="clear" w:pos="4320"/>
          <w:tab w:val="clear" w:pos="8640"/>
        </w:tabs>
        <w:spacing w:after="240"/>
        <w:ind w:left="360"/>
        <w:rPr>
          <w:i/>
          <w:iCs/>
        </w:rPr>
      </w:pPr>
      <w:r>
        <w:rPr>
          <w:i/>
          <w:iCs/>
        </w:rPr>
        <w:t>An alternative polic</w:t>
      </w:r>
      <w:r>
        <w:rPr>
          <w:i/>
          <w:iCs/>
        </w:rPr>
        <w:t>y would have been to pay a direct subsidy to steel producers of the same amount as the tariff per unit of steel, s=t.  This too would cause them to expand their output to Q</w:t>
      </w:r>
      <w:r>
        <w:rPr>
          <w:i/>
          <w:iCs/>
          <w:vertAlign w:val="superscript"/>
        </w:rPr>
        <w:t>T</w:t>
      </w:r>
      <w:r>
        <w:rPr>
          <w:i/>
          <w:iCs/>
        </w:rPr>
        <w:t>, since they would now receive p*+s = p*+t for each unit produced.  But demanders w</w:t>
      </w:r>
      <w:r>
        <w:rPr>
          <w:i/>
          <w:iCs/>
        </w:rPr>
        <w:t>ould now pay the world price p* and would not suffer any loss.  On the other hand, the government would be paying s for each unit produced, costing it “</w:t>
      </w:r>
      <w:proofErr w:type="spellStart"/>
      <w:r>
        <w:rPr>
          <w:i/>
          <w:iCs/>
        </w:rPr>
        <w:t>a+b</w:t>
      </w:r>
      <w:proofErr w:type="spellEnd"/>
      <w:r>
        <w:rPr>
          <w:i/>
          <w:iCs/>
        </w:rPr>
        <w:t>.”  The net cost to the country would therefore be “b.”  Compared to the cost of “</w:t>
      </w:r>
      <w:proofErr w:type="spellStart"/>
      <w:r>
        <w:rPr>
          <w:i/>
          <w:iCs/>
        </w:rPr>
        <w:t>b+d</w:t>
      </w:r>
      <w:proofErr w:type="spellEnd"/>
      <w:r>
        <w:rPr>
          <w:i/>
          <w:iCs/>
        </w:rPr>
        <w:t>” due to the tar</w:t>
      </w:r>
      <w:r>
        <w:rPr>
          <w:i/>
          <w:iCs/>
        </w:rPr>
        <w:t>iff, this would be preferable.</w:t>
      </w:r>
    </w:p>
    <w:p w:rsidR="00000000" w:rsidRDefault="00975203">
      <w:pPr>
        <w:pStyle w:val="Header"/>
        <w:tabs>
          <w:tab w:val="clear" w:pos="4320"/>
          <w:tab w:val="clear" w:pos="8640"/>
        </w:tabs>
        <w:spacing w:after="240"/>
        <w:ind w:left="360"/>
        <w:rPr>
          <w:i/>
          <w:iCs/>
        </w:rPr>
      </w:pPr>
      <w:r>
        <w:rPr>
          <w:i/>
          <w:iCs/>
        </w:rPr>
        <w:t>The question then is whether a direct subsidy to steel producers would have been politically acceptable.  An economist would argue that, since the tariff was equivalent to the combination of a production subsidy together with</w:t>
      </w:r>
      <w:r>
        <w:rPr>
          <w:i/>
          <w:iCs/>
        </w:rPr>
        <w:t xml:space="preserve"> a consumption tax, and since the tariff itself was politically acceptable, then logically a production tax should have been just as acceptable.  But economists may be naïve.  In fact, both the public and the politicians do not see it this way at all, and </w:t>
      </w:r>
      <w:r>
        <w:rPr>
          <w:i/>
          <w:iCs/>
        </w:rPr>
        <w:t>they would be likely to reject a direct subsidy even while they accept the tariff.</w:t>
      </w:r>
    </w:p>
    <w:p w:rsidR="00000000" w:rsidRDefault="00975203">
      <w:pPr>
        <w:pStyle w:val="Header"/>
        <w:keepNext/>
        <w:keepLines/>
        <w:tabs>
          <w:tab w:val="clear" w:pos="4320"/>
          <w:tab w:val="clear" w:pos="8640"/>
        </w:tabs>
        <w:spacing w:after="240"/>
      </w:pPr>
    </w:p>
    <w:p w:rsidR="00000000" w:rsidRDefault="00975203">
      <w:pPr>
        <w:pStyle w:val="Header"/>
        <w:numPr>
          <w:ilvl w:val="0"/>
          <w:numId w:val="16"/>
        </w:numPr>
        <w:tabs>
          <w:tab w:val="clear" w:pos="1080"/>
          <w:tab w:val="clear" w:pos="4320"/>
          <w:tab w:val="clear" w:pos="8640"/>
        </w:tabs>
        <w:spacing w:after="240"/>
        <w:ind w:left="360" w:hanging="360"/>
      </w:pPr>
      <w:r>
        <w:br w:type="page"/>
        <w:t>Suppose that, prior to entering a free trade agreement with the</w:t>
      </w:r>
      <w:r>
        <w:t xml:space="preserve"> European Union, Macedonia imports 30 tons of steel a year from Russia, subject to a 100% tariff.  After entering the free trade agreement, it imports 70 tons of steel from Europe and none from Russia.  Based on this information alone, can you tell whether</w:t>
      </w:r>
      <w:r>
        <w:t xml:space="preserve"> Macedonia has gained or lost by reducing its steel tariff to zero against imports from the EU?  If so, show why; if not, show what the answer depends upon.</w:t>
      </w:r>
    </w:p>
    <w:p w:rsidR="00000000" w:rsidRDefault="00975203">
      <w:pPr>
        <w:pStyle w:val="Header"/>
        <w:keepNext/>
        <w:keepLines/>
        <w:tabs>
          <w:tab w:val="clear" w:pos="4320"/>
          <w:tab w:val="clear" w:pos="8640"/>
        </w:tabs>
        <w:spacing w:after="240"/>
        <w:ind w:left="360"/>
        <w:rPr>
          <w:i/>
          <w:iCs/>
        </w:rPr>
      </w:pPr>
      <w:r>
        <w:rPr>
          <w:i/>
          <w:iCs/>
          <w:noProof/>
          <w:sz w:val="20"/>
        </w:rPr>
        <w:pict>
          <v:shape id="_x0000_s1054" type="#_x0000_t75" style="position:absolute;left:0;text-align:left;margin-left:32.25pt;margin-top:366.75pt;width:392.25pt;height:177.75pt;z-index:251659776;mso-position-vertical-relative:page">
            <v:imagedata r:id="rId26" o:title=""/>
            <v:textbox style="mso-next-textbox:#_x0000_s1054"/>
            <w10:wrap type="topAndBottom" anchory="page"/>
          </v:shape>
          <o:OLEObject Type="Embed" ProgID="Word.Picture.8" ShapeID="_x0000_s1054" DrawAspect="Content" ObjectID="_1162931282" r:id="rId27"/>
        </w:pict>
      </w:r>
      <w:r>
        <w:rPr>
          <w:i/>
          <w:iCs/>
        </w:rPr>
        <w:t xml:space="preserve">No, you can’t tell.  There has been both trade creation and trade diversion here, and we know the </w:t>
      </w:r>
      <w:r>
        <w:rPr>
          <w:i/>
          <w:iCs/>
        </w:rPr>
        <w:t>quantities:  30 tons of imports from Russia have been diverted to the EU, while 40 tons of imports have been created.  But the fact that there has been more trade creation than trade diversion is neither necessary nor sufficient for this change to be benef</w:t>
      </w:r>
      <w:r>
        <w:rPr>
          <w:i/>
          <w:iCs/>
        </w:rPr>
        <w:t xml:space="preserve">icial.  We can see this in the two diagrams below, where S and D are Macedonia’s supply and demand for steel, </w:t>
      </w:r>
      <w:proofErr w:type="spellStart"/>
      <w:r>
        <w:rPr>
          <w:i/>
          <w:iCs/>
        </w:rPr>
        <w:t>c</w:t>
      </w:r>
      <w:r>
        <w:rPr>
          <w:i/>
          <w:iCs/>
          <w:vertAlign w:val="subscript"/>
        </w:rPr>
        <w:t>R</w:t>
      </w:r>
      <w:proofErr w:type="spellEnd"/>
      <w:r>
        <w:rPr>
          <w:i/>
          <w:iCs/>
        </w:rPr>
        <w:t xml:space="preserve"> is the cost of steel from Russia and </w:t>
      </w:r>
      <w:proofErr w:type="spellStart"/>
      <w:proofErr w:type="gramStart"/>
      <w:r>
        <w:rPr>
          <w:i/>
          <w:iCs/>
        </w:rPr>
        <w:t>c</w:t>
      </w:r>
      <w:r>
        <w:rPr>
          <w:i/>
          <w:iCs/>
          <w:vertAlign w:val="subscript"/>
        </w:rPr>
        <w:t>E</w:t>
      </w:r>
      <w:proofErr w:type="spellEnd"/>
      <w:proofErr w:type="gramEnd"/>
      <w:r>
        <w:rPr>
          <w:i/>
          <w:iCs/>
        </w:rPr>
        <w:t xml:space="preserve"> is the cost of steel from the EU.  We must have </w:t>
      </w:r>
      <w:proofErr w:type="spellStart"/>
      <w:r>
        <w:rPr>
          <w:i/>
          <w:iCs/>
        </w:rPr>
        <w:t>c</w:t>
      </w:r>
      <w:r>
        <w:rPr>
          <w:i/>
          <w:iCs/>
          <w:vertAlign w:val="subscript"/>
        </w:rPr>
        <w:t>R</w:t>
      </w:r>
      <w:proofErr w:type="spellEnd"/>
      <w:r>
        <w:rPr>
          <w:i/>
          <w:iCs/>
        </w:rPr>
        <w:t>&lt;</w:t>
      </w:r>
      <w:proofErr w:type="spellStart"/>
      <w:proofErr w:type="gramStart"/>
      <w:r>
        <w:rPr>
          <w:i/>
          <w:iCs/>
        </w:rPr>
        <w:t>c</w:t>
      </w:r>
      <w:r>
        <w:rPr>
          <w:i/>
          <w:iCs/>
          <w:vertAlign w:val="subscript"/>
        </w:rPr>
        <w:t>E</w:t>
      </w:r>
      <w:proofErr w:type="spellEnd"/>
      <w:proofErr w:type="gramEnd"/>
      <w:r>
        <w:rPr>
          <w:i/>
          <w:iCs/>
        </w:rPr>
        <w:t>, since Macedonia was importing from Russia when b</w:t>
      </w:r>
      <w:r>
        <w:rPr>
          <w:i/>
          <w:iCs/>
        </w:rPr>
        <w:t xml:space="preserve">oth Russia and the EU faced the same 100% tariff.  And it must also be true that </w:t>
      </w:r>
      <w:proofErr w:type="spellStart"/>
      <w:proofErr w:type="gramStart"/>
      <w:r>
        <w:rPr>
          <w:i/>
          <w:iCs/>
        </w:rPr>
        <w:t>c</w:t>
      </w:r>
      <w:r>
        <w:rPr>
          <w:i/>
          <w:iCs/>
          <w:vertAlign w:val="subscript"/>
        </w:rPr>
        <w:t>E</w:t>
      </w:r>
      <w:proofErr w:type="spellEnd"/>
      <w:proofErr w:type="gramEnd"/>
      <w:r>
        <w:rPr>
          <w:i/>
          <w:iCs/>
        </w:rPr>
        <w:t>&lt;2c</w:t>
      </w:r>
      <w:r>
        <w:rPr>
          <w:i/>
          <w:iCs/>
          <w:vertAlign w:val="subscript"/>
        </w:rPr>
        <w:t>R</w:t>
      </w:r>
      <w:r>
        <w:rPr>
          <w:i/>
          <w:iCs/>
        </w:rPr>
        <w:t>, since otherwise Macedonia would still import from Russia even when the tariff on EU steel is zero.  But this leaves room for the Russian cost to be just a bit lower th</w:t>
      </w:r>
      <w:r>
        <w:rPr>
          <w:i/>
          <w:iCs/>
        </w:rPr>
        <w:t xml:space="preserve">an the EU’s, in which case the trade diversion does not hurt much, and for it to be a lot lower, in which case it hurts a lot.  </w:t>
      </w:r>
    </w:p>
    <w:p w:rsidR="00000000" w:rsidRDefault="00975203">
      <w:pPr>
        <w:pStyle w:val="Header"/>
        <w:keepNext/>
        <w:keepLines/>
        <w:tabs>
          <w:tab w:val="clear" w:pos="4320"/>
          <w:tab w:val="clear" w:pos="8640"/>
        </w:tabs>
        <w:spacing w:after="240"/>
        <w:ind w:left="360"/>
        <w:rPr>
          <w:i/>
          <w:iCs/>
        </w:rPr>
      </w:pPr>
      <w:r>
        <w:rPr>
          <w:i/>
          <w:iCs/>
        </w:rPr>
        <w:t>In both cases, as in the analysis that we did in class (as I write this, we haven’t yet, but I am hopeful), the switch to a zer</w:t>
      </w:r>
      <w:r>
        <w:rPr>
          <w:i/>
          <w:iCs/>
        </w:rPr>
        <w:t>o tariff on imports from the EU causes a net gain of “+(</w:t>
      </w:r>
      <w:proofErr w:type="spellStart"/>
      <w:r>
        <w:rPr>
          <w:i/>
          <w:iCs/>
        </w:rPr>
        <w:t>b+d</w:t>
      </w:r>
      <w:proofErr w:type="spellEnd"/>
      <w:r>
        <w:rPr>
          <w:i/>
          <w:iCs/>
        </w:rPr>
        <w:t>)–e”.  (The switch to zero tariff on imports from the EU causes the price of steel in Macedonia to fall from 2c</w:t>
      </w:r>
      <w:r>
        <w:rPr>
          <w:i/>
          <w:iCs/>
          <w:vertAlign w:val="subscript"/>
        </w:rPr>
        <w:t>R</w:t>
      </w:r>
      <w:r>
        <w:rPr>
          <w:i/>
          <w:iCs/>
        </w:rPr>
        <w:t xml:space="preserve"> to </w:t>
      </w:r>
      <w:proofErr w:type="spellStart"/>
      <w:r>
        <w:rPr>
          <w:i/>
          <w:iCs/>
        </w:rPr>
        <w:t>c</w:t>
      </w:r>
      <w:r>
        <w:rPr>
          <w:i/>
          <w:iCs/>
          <w:vertAlign w:val="subscript"/>
        </w:rPr>
        <w:t>E</w:t>
      </w:r>
      <w:proofErr w:type="spellEnd"/>
      <w:r>
        <w:rPr>
          <w:i/>
          <w:iCs/>
        </w:rPr>
        <w:t>, causing suppliers to lose “–a,” demanders to gain “+(</w:t>
      </w:r>
      <w:proofErr w:type="spellStart"/>
      <w:r>
        <w:rPr>
          <w:i/>
          <w:iCs/>
        </w:rPr>
        <w:t>a+b+c+d</w:t>
      </w:r>
      <w:proofErr w:type="spellEnd"/>
      <w:r>
        <w:rPr>
          <w:i/>
          <w:iCs/>
        </w:rPr>
        <w:t>),” and governmen</w:t>
      </w:r>
      <w:r>
        <w:rPr>
          <w:i/>
          <w:iCs/>
        </w:rPr>
        <w:t>t to lose “–(</w:t>
      </w:r>
      <w:proofErr w:type="spellStart"/>
      <w:r>
        <w:rPr>
          <w:i/>
          <w:iCs/>
        </w:rPr>
        <w:t>c+e</w:t>
      </w:r>
      <w:proofErr w:type="spellEnd"/>
      <w:r>
        <w:rPr>
          <w:i/>
          <w:iCs/>
        </w:rPr>
        <w:t>)”.)  The quantities supplied, demanded, and imported are the same in both cases, but area “e” is smaller than “</w:t>
      </w:r>
      <w:proofErr w:type="spellStart"/>
      <w:r>
        <w:rPr>
          <w:i/>
          <w:iCs/>
        </w:rPr>
        <w:t>b+d</w:t>
      </w:r>
      <w:proofErr w:type="spellEnd"/>
      <w:r>
        <w:rPr>
          <w:i/>
          <w:iCs/>
        </w:rPr>
        <w:t>” in Case 1, but larger than it in Case 2.</w:t>
      </w:r>
    </w:p>
    <w:p w:rsidR="00000000" w:rsidRDefault="00975203">
      <w:pPr>
        <w:pStyle w:val="Header"/>
        <w:keepNext/>
        <w:keepLines/>
        <w:tabs>
          <w:tab w:val="clear" w:pos="4320"/>
          <w:tab w:val="clear" w:pos="8640"/>
        </w:tabs>
        <w:spacing w:after="240"/>
        <w:ind w:left="360"/>
        <w:rPr>
          <w:i/>
          <w:iCs/>
        </w:rPr>
      </w:pPr>
    </w:p>
    <w:sectPr w:rsidR="00000000">
      <w:headerReference w:type="default" r:id="rId28"/>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975203">
    <w:pPr>
      <w:pStyle w:val="Header"/>
    </w:pPr>
    <w:r>
      <w:t>Econ 441</w:t>
    </w:r>
    <w:r>
      <w:tab/>
    </w:r>
    <w:r>
      <w:tab/>
      <w:t>Alan Deardorff</w:t>
    </w:r>
  </w:p>
  <w:p w:rsidR="00000000" w:rsidRDefault="00C7466B">
    <w:pPr>
      <w:pStyle w:val="Header"/>
      <w:rPr>
        <w:i/>
        <w:iCs/>
      </w:rPr>
    </w:pPr>
    <w:r>
      <w:t>Fall Term 2008</w:t>
    </w:r>
    <w:r w:rsidR="00975203">
      <w:tab/>
    </w:r>
    <w:r w:rsidR="00975203">
      <w:tab/>
      <w:t xml:space="preserve">Problem Set 7 - </w:t>
    </w:r>
    <w:r w:rsidR="00975203">
      <w:rPr>
        <w:i/>
        <w:iCs/>
      </w:rPr>
      <w:t>Answers</w:t>
    </w:r>
  </w:p>
  <w:p w:rsidR="00000000" w:rsidRDefault="00975203">
    <w:pPr>
      <w:pStyle w:val="Head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7</w:t>
    </w:r>
  </w:p>
  <w:p w:rsidR="00000000" w:rsidRDefault="00975203">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286FF2"/>
    <w:multiLevelType w:val="hybridMultilevel"/>
    <w:tmpl w:val="4FE2DF6E"/>
    <w:lvl w:ilvl="0" w:tplc="62FE1F92">
      <w:start w:val="2"/>
      <w:numFmt w:val="decimal"/>
      <w:lvlText w:val="%1."/>
      <w:lvlJc w:val="left"/>
      <w:pPr>
        <w:tabs>
          <w:tab w:val="num" w:pos="1080"/>
        </w:tabs>
        <w:ind w:left="1080" w:hanging="720"/>
      </w:pPr>
      <w:rPr>
        <w:rFonts w:hint="default"/>
      </w:rPr>
    </w:lvl>
    <w:lvl w:ilvl="1" w:tplc="3634F6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F7A48"/>
    <w:multiLevelType w:val="singleLevel"/>
    <w:tmpl w:val="F1CEED1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07707FD4"/>
    <w:multiLevelType w:val="hybridMultilevel"/>
    <w:tmpl w:val="E1C83174"/>
    <w:lvl w:ilvl="0" w:tplc="0409000F">
      <w:start w:val="1"/>
      <w:numFmt w:val="decimal"/>
      <w:lvlText w:val="%1."/>
      <w:lvlJc w:val="left"/>
      <w:pPr>
        <w:tabs>
          <w:tab w:val="num" w:pos="720"/>
        </w:tabs>
        <w:ind w:left="720" w:hanging="360"/>
      </w:pPr>
      <w:rPr>
        <w:rFonts w:hint="default"/>
      </w:rPr>
    </w:lvl>
    <w:lvl w:ilvl="1" w:tplc="7BFCE1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0587"/>
    <w:multiLevelType w:val="singleLevel"/>
    <w:tmpl w:val="551A1B0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nsid w:val="1CF3558A"/>
    <w:multiLevelType w:val="hybridMultilevel"/>
    <w:tmpl w:val="34841924"/>
    <w:lvl w:ilvl="0" w:tplc="E250AD74">
      <w:start w:val="1"/>
      <w:numFmt w:val="decimal"/>
      <w:lvlText w:val="%1."/>
      <w:lvlJc w:val="left"/>
      <w:pPr>
        <w:tabs>
          <w:tab w:val="num" w:pos="1080"/>
        </w:tabs>
        <w:ind w:left="1080" w:hanging="720"/>
      </w:pPr>
      <w:rPr>
        <w:rFonts w:hint="default"/>
      </w:rPr>
    </w:lvl>
    <w:lvl w:ilvl="1" w:tplc="D570D5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0F1768"/>
    <w:multiLevelType w:val="hybridMultilevel"/>
    <w:tmpl w:val="9048B464"/>
    <w:lvl w:ilvl="0" w:tplc="66E01F94">
      <w:start w:val="9"/>
      <w:numFmt w:val="lowerLetter"/>
      <w:lvlText w:val="%1)"/>
      <w:lvlJc w:val="left"/>
      <w:pPr>
        <w:tabs>
          <w:tab w:val="num" w:pos="1080"/>
        </w:tabs>
        <w:ind w:left="1080" w:hanging="360"/>
      </w:pPr>
      <w:rPr>
        <w:rFonts w:hint="default"/>
      </w:rPr>
    </w:lvl>
    <w:lvl w:ilvl="1" w:tplc="02C80CB2">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C4E77B4"/>
    <w:multiLevelType w:val="singleLevel"/>
    <w:tmpl w:val="1E306D38"/>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7">
    <w:nsid w:val="3FA85E77"/>
    <w:multiLevelType w:val="hybridMultilevel"/>
    <w:tmpl w:val="416C58F4"/>
    <w:lvl w:ilvl="0" w:tplc="A9BC0B2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B03B79"/>
    <w:multiLevelType w:val="hybridMultilevel"/>
    <w:tmpl w:val="BDF847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FC13EF"/>
    <w:multiLevelType w:val="singleLevel"/>
    <w:tmpl w:val="CF1C0C5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46532AF1"/>
    <w:multiLevelType w:val="hybridMultilevel"/>
    <w:tmpl w:val="2954EE30"/>
    <w:lvl w:ilvl="0" w:tplc="9BFED4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FD3404"/>
    <w:multiLevelType w:val="hybridMultilevel"/>
    <w:tmpl w:val="71ECDED0"/>
    <w:lvl w:ilvl="0" w:tplc="04090017">
      <w:start w:val="2"/>
      <w:numFmt w:val="lowerLetter"/>
      <w:lvlText w:val="%1)"/>
      <w:lvlJc w:val="left"/>
      <w:pPr>
        <w:tabs>
          <w:tab w:val="num" w:pos="720"/>
        </w:tabs>
        <w:ind w:left="720" w:hanging="360"/>
      </w:pPr>
      <w:rPr>
        <w:rFonts w:hint="default"/>
      </w:rPr>
    </w:lvl>
    <w:lvl w:ilvl="1" w:tplc="6816B36A">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01346D"/>
    <w:multiLevelType w:val="hybridMultilevel"/>
    <w:tmpl w:val="1CD6C70C"/>
    <w:lvl w:ilvl="0" w:tplc="D884C052">
      <w:start w:val="1"/>
      <w:numFmt w:val="decimal"/>
      <w:lvlText w:val="%1."/>
      <w:lvlJc w:val="left"/>
      <w:pPr>
        <w:tabs>
          <w:tab w:val="num" w:pos="1080"/>
        </w:tabs>
        <w:ind w:left="1080" w:hanging="720"/>
      </w:pPr>
      <w:rPr>
        <w:rFonts w:hint="default"/>
      </w:rPr>
    </w:lvl>
    <w:lvl w:ilvl="1" w:tplc="D9261DA8">
      <w:start w:val="1"/>
      <w:numFmt w:val="lowerLetter"/>
      <w:lvlText w:val="%2)"/>
      <w:lvlJc w:val="left"/>
      <w:pPr>
        <w:tabs>
          <w:tab w:val="num" w:pos="1440"/>
        </w:tabs>
        <w:ind w:left="1440" w:hanging="360"/>
      </w:pPr>
      <w:rPr>
        <w:rFonts w:hint="default"/>
      </w:rPr>
    </w:lvl>
    <w:lvl w:ilvl="2" w:tplc="BEA2E9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4C03D1"/>
    <w:multiLevelType w:val="hybridMultilevel"/>
    <w:tmpl w:val="57F4953E"/>
    <w:lvl w:ilvl="0" w:tplc="800493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3D012C"/>
    <w:multiLevelType w:val="hybridMultilevel"/>
    <w:tmpl w:val="33AA7B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AA3C88"/>
    <w:multiLevelType w:val="singleLevel"/>
    <w:tmpl w:val="E1FE7518"/>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12"/>
  </w:num>
  <w:num w:numId="2">
    <w:abstractNumId w:val="8"/>
  </w:num>
  <w:num w:numId="3">
    <w:abstractNumId w:val="11"/>
  </w:num>
  <w:num w:numId="4">
    <w:abstractNumId w:val="9"/>
  </w:num>
  <w:num w:numId="5">
    <w:abstractNumId w:val="3"/>
  </w:num>
  <w:num w:numId="6">
    <w:abstractNumId w:val="15"/>
  </w:num>
  <w:num w:numId="7">
    <w:abstractNumId w:val="14"/>
  </w:num>
  <w:num w:numId="8">
    <w:abstractNumId w:val="1"/>
  </w:num>
  <w:num w:numId="9">
    <w:abstractNumId w:val="6"/>
  </w:num>
  <w:num w:numId="10">
    <w:abstractNumId w:val="2"/>
  </w:num>
  <w:num w:numId="11">
    <w:abstractNumId w:val="13"/>
  </w:num>
  <w:num w:numId="12">
    <w:abstractNumId w:val="0"/>
  </w:num>
  <w:num w:numId="13">
    <w:abstractNumId w:val="5"/>
  </w:num>
  <w:num w:numId="14">
    <w:abstractNumId w:val="4"/>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9"/>
  <w:embedSystemFonts/>
  <w:proofState w:spelling="clean" w:grammar="clean"/>
  <w:defaultTabStop w:val="720"/>
  <w:noPunctuationKerning/>
  <w:characterSpacingControl w:val="doNotCompress"/>
  <w:doNotValidateAgainstSchema/>
  <w:doNotDemarcateInvalidXml/>
  <w:hdrShapeDefaults>
    <o:shapedefaults v:ext="edit" spidmax="2050"/>
  </w:hdrShapeDefaults>
  <w:compat/>
  <w:rsids>
    <w:rsidRoot w:val="00C7466B"/>
    <w:rsid w:val="005D7CA8"/>
    <w:rsid w:val="00975203"/>
    <w:rsid w:val="00C7466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left="360" w:hanging="360"/>
    </w:pPr>
  </w:style>
  <w:style w:type="paragraph" w:styleId="Title">
    <w:name w:val="Title"/>
    <w:basedOn w:val="Normal"/>
    <w:qFormat/>
    <w:pPr>
      <w:jc w:val="center"/>
    </w:pPr>
    <w:rPr>
      <w:sz w:val="32"/>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7" Type="http://schemas.openxmlformats.org/officeDocument/2006/relationships/image" Target="media/image2.wmf"/><Relationship Id="rId1" Type="http://schemas.openxmlformats.org/officeDocument/2006/relationships/numbering" Target="numbering.xml"/><Relationship Id="rId24" Type="http://schemas.openxmlformats.org/officeDocument/2006/relationships/image" Target="media/image11.pict"/><Relationship Id="rId25" Type="http://schemas.openxmlformats.org/officeDocument/2006/relationships/oleObject" Target="embeddings/oleObject6.bin"/><Relationship Id="rId8" Type="http://schemas.openxmlformats.org/officeDocument/2006/relationships/oleObject" Target="embeddings/oleObject2.bin"/><Relationship Id="rId13" Type="http://schemas.openxmlformats.org/officeDocument/2006/relationships/image" Target="media/image5.wmf"/><Relationship Id="rId10" Type="http://schemas.openxmlformats.org/officeDocument/2006/relationships/oleObject" Target="embeddings/oleObject3.bin"/><Relationship Id="rId17" Type="http://schemas.openxmlformats.org/officeDocument/2006/relationships/image" Target="media/image7.wmf"/><Relationship Id="rId9" Type="http://schemas.openxmlformats.org/officeDocument/2006/relationships/image" Target="media/image3.wmf"/><Relationship Id="rId18" Type="http://schemas.openxmlformats.org/officeDocument/2006/relationships/oleObject" Target="embeddings/Microsoft_Equation2.bin"/><Relationship Id="rId3" Type="http://schemas.openxmlformats.org/officeDocument/2006/relationships/settings" Target="settings.xml"/><Relationship Id="rId27" Type="http://schemas.openxmlformats.org/officeDocument/2006/relationships/oleObject" Target="embeddings/oleObject7.bin"/><Relationship Id="rId23" Type="http://schemas.openxmlformats.org/officeDocument/2006/relationships/image" Target="media/image10.png"/><Relationship Id="rId4" Type="http://schemas.openxmlformats.org/officeDocument/2006/relationships/webSettings" Target="webSettings.xml"/><Relationship Id="rId28" Type="http://schemas.openxmlformats.org/officeDocument/2006/relationships/header" Target="header1.xml"/><Relationship Id="rId26" Type="http://schemas.openxmlformats.org/officeDocument/2006/relationships/image" Target="media/image12.wmf"/><Relationship Id="rId30" Type="http://schemas.openxmlformats.org/officeDocument/2006/relationships/theme" Target="theme/theme1.xml"/><Relationship Id="rId11" Type="http://schemas.openxmlformats.org/officeDocument/2006/relationships/image" Target="media/image4.wmf"/><Relationship Id="rId29" Type="http://schemas.openxmlformats.org/officeDocument/2006/relationships/fontTable" Target="fontTable.xml"/><Relationship Id="rId6" Type="http://schemas.openxmlformats.org/officeDocument/2006/relationships/oleObject" Target="embeddings/oleObject1.bin"/><Relationship Id="rId16" Type="http://schemas.openxmlformats.org/officeDocument/2006/relationships/oleObject" Target="embeddings/Microsoft_Equation1.bin"/><Relationship Id="rId5" Type="http://schemas.openxmlformats.org/officeDocument/2006/relationships/image" Target="media/image1.wmf"/><Relationship Id="rId15" Type="http://schemas.openxmlformats.org/officeDocument/2006/relationships/image" Target="media/image6.wmf"/><Relationship Id="rId19" Type="http://schemas.openxmlformats.org/officeDocument/2006/relationships/image" Target="media/image8.wmf"/><Relationship Id="rId20" Type="http://schemas.openxmlformats.org/officeDocument/2006/relationships/oleObject" Target="embeddings/Microsoft_Equation3.bin"/><Relationship Id="rId22" Type="http://schemas.openxmlformats.org/officeDocument/2006/relationships/oleObject" Target="embeddings/Microsoft_Equation4.bin"/><Relationship Id="rId21" Type="http://schemas.openxmlformats.org/officeDocument/2006/relationships/image" Target="media/image9.wmf"/><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1932</Words>
  <Characters>11015</Characters>
  <Application>Microsoft Word 12.1.2</Application>
  <DocSecurity>0</DocSecurity>
  <Lines>91</Lines>
  <Paragraphs>22</Paragraphs>
  <ScaleCrop>false</ScaleCrop>
  <HeadingPairs>
    <vt:vector size="2" baseType="variant">
      <vt:variant>
        <vt:lpstr>Title</vt:lpstr>
      </vt:variant>
      <vt:variant>
        <vt:i4>1</vt:i4>
      </vt:variant>
    </vt:vector>
  </HeadingPairs>
  <TitlesOfParts>
    <vt:vector size="1" baseType="lpstr">
      <vt:lpstr>Problem Set #1</vt:lpstr>
    </vt:vector>
  </TitlesOfParts>
  <Company>Your Company Name</Company>
  <LinksUpToDate>false</LinksUpToDate>
  <CharactersWithSpaces>13527</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subject/>
  <dc:creator>Valued Gateway Client</dc:creator>
  <cp:keywords/>
  <dc:description/>
  <cp:lastModifiedBy>Alan Deardorff</cp:lastModifiedBy>
  <cp:revision>3</cp:revision>
  <cp:lastPrinted>2003-08-05T17:40:00Z</cp:lastPrinted>
  <dcterms:created xsi:type="dcterms:W3CDTF">2008-11-25T04:39:00Z</dcterms:created>
  <dcterms:modified xsi:type="dcterms:W3CDTF">2008-11-25T04:41:00Z</dcterms:modified>
</cp:coreProperties>
</file>